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D2144" w14:textId="49D437AA" w:rsidR="001A5219" w:rsidRDefault="001A5219" w:rsidP="001A52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#13</w:t>
      </w:r>
      <w:r w:rsidR="00A3380A">
        <w:rPr>
          <w:rFonts w:cs="Arial"/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S2-19</w:t>
      </w:r>
      <w:r w:rsidR="00A3380A">
        <w:rPr>
          <w:rFonts w:cs="Arial"/>
          <w:b/>
          <w:noProof/>
          <w:sz w:val="24"/>
        </w:rPr>
        <w:t>1</w:t>
      </w:r>
      <w:r w:rsidR="00725B2E">
        <w:rPr>
          <w:rFonts w:cs="Arial"/>
          <w:b/>
          <w:noProof/>
          <w:sz w:val="24"/>
        </w:rPr>
        <w:t>2188</w:t>
      </w:r>
    </w:p>
    <w:p w14:paraId="2D723852" w14:textId="6A97F94A" w:rsidR="001A5219" w:rsidRDefault="001A5219" w:rsidP="001A521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18</w:t>
      </w:r>
      <w:r w:rsidRPr="000F766F">
        <w:rPr>
          <w:rFonts w:cs="Arial"/>
          <w:b/>
          <w:noProof/>
          <w:sz w:val="24"/>
        </w:rPr>
        <w:t xml:space="preserve"> </w:t>
      </w:r>
      <w:r w:rsidR="00A3380A">
        <w:rPr>
          <w:rFonts w:cs="Arial"/>
          <w:b/>
          <w:noProof/>
          <w:sz w:val="24"/>
        </w:rPr>
        <w:t xml:space="preserve">– 22 Nov </w:t>
      </w:r>
      <w:r>
        <w:rPr>
          <w:rFonts w:cs="Arial"/>
          <w:b/>
          <w:noProof/>
          <w:sz w:val="24"/>
        </w:rPr>
        <w:t xml:space="preserve">2019, </w:t>
      </w:r>
      <w:r w:rsidR="00A3380A">
        <w:rPr>
          <w:rFonts w:cs="Arial"/>
          <w:b/>
          <w:noProof/>
          <w:sz w:val="24"/>
        </w:rPr>
        <w:t>Reno NV</w:t>
      </w:r>
      <w:r>
        <w:rPr>
          <w:rFonts w:cs="Arial"/>
          <w:b/>
          <w:noProof/>
          <w:sz w:val="24"/>
        </w:rPr>
        <w:t xml:space="preserve">, </w:t>
      </w:r>
      <w:r w:rsidR="00CA1389">
        <w:rPr>
          <w:rFonts w:cs="Arial"/>
          <w:b/>
          <w:noProof/>
          <w:sz w:val="24"/>
        </w:rPr>
        <w:t>USA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  <w:sz w:val="24"/>
        </w:rPr>
        <w:t>(revision of S2-19</w:t>
      </w:r>
      <w:r w:rsidR="00725B2E">
        <w:rPr>
          <w:b/>
          <w:noProof/>
          <w:color w:val="3333FF"/>
          <w:sz w:val="24"/>
        </w:rPr>
        <w:t>11513</w:t>
      </w:r>
      <w:r>
        <w:rPr>
          <w:b/>
          <w:noProof/>
          <w:color w:val="3333FF"/>
          <w:sz w:val="24"/>
        </w:rPr>
        <w:t>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4664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A5219" w:rsidRPr="00F5332C">
        <w:rPr>
          <w:color w:val="FF0000"/>
        </w:rPr>
        <w:t>DRAFT</w:t>
      </w:r>
      <w:r w:rsidR="001A5219">
        <w:t xml:space="preserve"> Reply </w:t>
      </w:r>
      <w:r w:rsidR="00F0649B" w:rsidRPr="00D76FAD">
        <w:t>L</w:t>
      </w:r>
      <w:r w:rsidRPr="00D76FAD">
        <w:t xml:space="preserve">S </w:t>
      </w:r>
      <w:r w:rsidR="00A3380A">
        <w:t>on SMSF change</w:t>
      </w:r>
    </w:p>
    <w:p w14:paraId="56E3B846" w14:textId="1F8703E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76FAD" w:rsidRPr="00D76FAD">
        <w:t>Rel-1</w:t>
      </w:r>
      <w:r w:rsidR="00A3380A">
        <w:t>5</w:t>
      </w:r>
    </w:p>
    <w:p w14:paraId="792135A2" w14:textId="2DB2BE1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42616">
        <w:t>5G</w:t>
      </w:r>
      <w:r w:rsidR="00A3380A">
        <w:t>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E7BF9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A5219">
        <w:rPr>
          <w:b w:val="0"/>
        </w:rPr>
        <w:t>SA2</w:t>
      </w:r>
    </w:p>
    <w:p w14:paraId="6AF9910D" w14:textId="78EF83E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A5219">
        <w:rPr>
          <w:b w:val="0"/>
        </w:rPr>
        <w:t>C</w:t>
      </w:r>
      <w:r w:rsidR="00A3380A">
        <w:rPr>
          <w:b w:val="0"/>
        </w:rPr>
        <w:t>T4</w:t>
      </w:r>
    </w:p>
    <w:p w14:paraId="033E954A" w14:textId="4F79344B" w:rsidR="00463675" w:rsidRPr="00E42616" w:rsidRDefault="00463675" w:rsidP="000F4E43">
      <w:pPr>
        <w:pStyle w:val="Source"/>
        <w:rPr>
          <w:lang w:val="fr-FR"/>
        </w:rPr>
      </w:pPr>
      <w:proofErr w:type="gramStart"/>
      <w:r w:rsidRPr="00E42616">
        <w:rPr>
          <w:lang w:val="fr-FR"/>
        </w:rPr>
        <w:t>Cc:</w:t>
      </w:r>
      <w:proofErr w:type="gramEnd"/>
      <w:r w:rsidRPr="00E42616">
        <w:rPr>
          <w:lang w:val="fr-FR"/>
        </w:rPr>
        <w:tab/>
      </w:r>
    </w:p>
    <w:p w14:paraId="12F1EB36" w14:textId="77777777" w:rsidR="00463675" w:rsidRPr="00E4261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42616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42616">
        <w:rPr>
          <w:rFonts w:ascii="Arial" w:hAnsi="Arial" w:cs="Arial"/>
          <w:b/>
          <w:lang w:val="fr-FR"/>
        </w:rPr>
        <w:t xml:space="preserve">Contact </w:t>
      </w:r>
      <w:proofErr w:type="gramStart"/>
      <w:r w:rsidRPr="00E42616">
        <w:rPr>
          <w:rFonts w:ascii="Arial" w:hAnsi="Arial" w:cs="Arial"/>
          <w:b/>
          <w:lang w:val="fr-FR"/>
        </w:rPr>
        <w:t>Person:</w:t>
      </w:r>
      <w:proofErr w:type="gramEnd"/>
      <w:r w:rsidRPr="00E42616">
        <w:rPr>
          <w:rFonts w:ascii="Arial" w:hAnsi="Arial" w:cs="Arial"/>
          <w:bCs/>
          <w:lang w:val="fr-FR"/>
        </w:rPr>
        <w:tab/>
      </w:r>
    </w:p>
    <w:p w14:paraId="59A08754" w14:textId="7AD5C100" w:rsidR="00463675" w:rsidRPr="00E42616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proofErr w:type="gramStart"/>
      <w:r w:rsidRPr="00E42616">
        <w:rPr>
          <w:lang w:val="fr-FR"/>
        </w:rPr>
        <w:t>Name:</w:t>
      </w:r>
      <w:proofErr w:type="gramEnd"/>
      <w:r w:rsidRPr="00E42616">
        <w:rPr>
          <w:bCs/>
          <w:lang w:val="fr-FR"/>
        </w:rPr>
        <w:tab/>
      </w:r>
      <w:r w:rsidR="001A5219">
        <w:rPr>
          <w:bCs/>
          <w:lang w:val="fr-FR"/>
        </w:rPr>
        <w:t>Hannu Hietalahti</w:t>
      </w:r>
    </w:p>
    <w:p w14:paraId="7E748C49" w14:textId="359DF82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45F0C26" w:rsidR="00463675" w:rsidRPr="00D76FAD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76FAD">
        <w:rPr>
          <w:color w:val="0000FF"/>
          <w:lang w:val="fr-FR"/>
        </w:rPr>
        <w:t xml:space="preserve">E-mail </w:t>
      </w:r>
      <w:proofErr w:type="gramStart"/>
      <w:r w:rsidRPr="00D76FAD">
        <w:rPr>
          <w:color w:val="0000FF"/>
          <w:lang w:val="fr-FR"/>
        </w:rPr>
        <w:t>Address:</w:t>
      </w:r>
      <w:proofErr w:type="gramEnd"/>
      <w:r w:rsidRPr="00D76FAD">
        <w:rPr>
          <w:bCs/>
          <w:color w:val="0000FF"/>
          <w:lang w:val="fr-FR"/>
        </w:rPr>
        <w:tab/>
      </w:r>
      <w:r w:rsidR="001A5219">
        <w:rPr>
          <w:bCs/>
          <w:color w:val="0000FF"/>
          <w:lang w:val="fr-FR"/>
        </w:rPr>
        <w:t>hannu.hietalahti</w:t>
      </w:r>
      <w:r w:rsidR="00D76FAD" w:rsidRPr="00D76FAD">
        <w:rPr>
          <w:bCs/>
          <w:color w:val="0000FF"/>
          <w:lang w:val="fr-FR"/>
        </w:rPr>
        <w:t>@</w:t>
      </w:r>
      <w:r w:rsidR="00D76FAD">
        <w:rPr>
          <w:bCs/>
          <w:color w:val="0000FF"/>
          <w:lang w:val="fr-FR"/>
        </w:rPr>
        <w:t>nokia.com</w:t>
      </w:r>
    </w:p>
    <w:p w14:paraId="486A119D" w14:textId="77777777" w:rsidR="00463675" w:rsidRPr="00D76FA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CD2DAE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25B2E">
        <w:rPr>
          <w:b w:val="0"/>
        </w:rPr>
        <w:t xml:space="preserve">23.501 CR </w:t>
      </w:r>
      <w:r w:rsidR="008F73B6">
        <w:rPr>
          <w:b w:val="0"/>
        </w:rPr>
        <w:t>1934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3098E95C" w14:textId="3393EA45" w:rsidR="001A5219" w:rsidRPr="001A5219" w:rsidRDefault="001A5219" w:rsidP="00A3380A">
      <w:pPr>
        <w:rPr>
          <w:rFonts w:ascii="Arial" w:hAnsi="Arial" w:cs="Arial"/>
          <w:i/>
        </w:rPr>
      </w:pPr>
      <w:r>
        <w:rPr>
          <w:rFonts w:ascii="Arial" w:hAnsi="Arial" w:cs="Arial"/>
        </w:rPr>
        <w:t>SA2 thanks CT4 for their</w:t>
      </w:r>
      <w:r w:rsidR="00D74E4D">
        <w:rPr>
          <w:rFonts w:ascii="Arial" w:hAnsi="Arial" w:cs="Arial"/>
        </w:rPr>
        <w:t xml:space="preserve"> </w:t>
      </w:r>
      <w:r w:rsidR="00A3380A">
        <w:rPr>
          <w:rFonts w:ascii="Arial" w:hAnsi="Arial" w:cs="Arial"/>
        </w:rPr>
        <w:t xml:space="preserve">LS on SMSF change and gives the following answers to the CT4 questions. </w:t>
      </w:r>
    </w:p>
    <w:p w14:paraId="7649F002" w14:textId="77777777" w:rsidR="001A5219" w:rsidRDefault="001A5219" w:rsidP="00B650B5">
      <w:pPr>
        <w:rPr>
          <w:rFonts w:ascii="Arial" w:hAnsi="Arial" w:cs="Arial"/>
        </w:rPr>
      </w:pPr>
      <w:bookmarkStart w:id="0" w:name="_GoBack"/>
      <w:bookmarkEnd w:id="0"/>
    </w:p>
    <w:p w14:paraId="0C42FCF4" w14:textId="5ABC78EF" w:rsidR="0009751C" w:rsidRPr="00A3380A" w:rsidRDefault="001A5219" w:rsidP="00A3380A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iCs/>
          <w:lang w:eastAsia="zh-CN"/>
        </w:rPr>
      </w:pPr>
      <w:r w:rsidRPr="00A3380A">
        <w:rPr>
          <w:rFonts w:ascii="Arial" w:hAnsi="Arial" w:cs="Arial"/>
          <w:i/>
          <w:u w:val="single"/>
        </w:rPr>
        <w:t>“</w:t>
      </w:r>
      <w:r w:rsidR="00B650B5" w:rsidRPr="00A3380A">
        <w:rPr>
          <w:rFonts w:ascii="Arial" w:hAnsi="Arial" w:cs="Arial"/>
          <w:b/>
          <w:i/>
          <w:u w:val="single"/>
        </w:rPr>
        <w:t>Q1</w:t>
      </w:r>
      <w:r w:rsidR="00B650B5" w:rsidRPr="00A3380A">
        <w:rPr>
          <w:rFonts w:ascii="Arial" w:hAnsi="Arial" w:cs="Arial"/>
          <w:i/>
        </w:rPr>
        <w:t xml:space="preserve">: </w:t>
      </w:r>
      <w:r w:rsidR="00A3380A" w:rsidRPr="00A3380A">
        <w:rPr>
          <w:rFonts w:ascii="Arial" w:hAnsi="Arial" w:cs="Arial"/>
          <w:i/>
          <w:iCs/>
          <w:lang w:eastAsia="zh-CN"/>
        </w:rPr>
        <w:t xml:space="preserve">Can the SMSF serving the UE may be changed during the </w:t>
      </w:r>
      <w:proofErr w:type="spellStart"/>
      <w:r w:rsidR="00A3380A" w:rsidRPr="00A3380A">
        <w:rPr>
          <w:rFonts w:ascii="Arial" w:hAnsi="Arial" w:cs="Arial"/>
          <w:i/>
          <w:iCs/>
          <w:lang w:eastAsia="zh-CN"/>
        </w:rPr>
        <w:t>inter</w:t>
      </w:r>
      <w:proofErr w:type="spellEnd"/>
      <w:r w:rsidR="00A3380A" w:rsidRPr="00A3380A">
        <w:rPr>
          <w:rFonts w:ascii="Arial" w:hAnsi="Arial" w:cs="Arial"/>
          <w:i/>
          <w:iCs/>
          <w:lang w:eastAsia="zh-CN"/>
        </w:rPr>
        <w:t xml:space="preserve"> AMF mobility procedure?</w:t>
      </w:r>
      <w:r w:rsidRPr="00A3380A">
        <w:rPr>
          <w:rFonts w:ascii="Arial" w:hAnsi="Arial" w:cs="Arial"/>
          <w:i/>
        </w:rPr>
        <w:t>”</w:t>
      </w:r>
    </w:p>
    <w:p w14:paraId="4DFBA7BB" w14:textId="77777777" w:rsidR="005069AE" w:rsidRDefault="005069AE" w:rsidP="00C6707E">
      <w:pPr>
        <w:rPr>
          <w:rFonts w:ascii="Arial" w:hAnsi="Arial" w:cs="Arial"/>
        </w:rPr>
      </w:pPr>
    </w:p>
    <w:p w14:paraId="327B98EA" w14:textId="54437FFB" w:rsidR="000A01A4" w:rsidRDefault="005069AE" w:rsidP="00C670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answer: </w:t>
      </w:r>
      <w:r w:rsidR="00725B2E">
        <w:rPr>
          <w:rFonts w:ascii="Arial" w:hAnsi="Arial" w:cs="Arial"/>
        </w:rPr>
        <w:t xml:space="preserve">SMSF </w:t>
      </w:r>
      <w:proofErr w:type="gramStart"/>
      <w:r w:rsidR="00725B2E">
        <w:rPr>
          <w:rFonts w:ascii="Arial" w:hAnsi="Arial" w:cs="Arial"/>
        </w:rPr>
        <w:t xml:space="preserve">is </w:t>
      </w:r>
      <w:r w:rsidR="009931DA">
        <w:rPr>
          <w:rFonts w:ascii="Arial" w:hAnsi="Arial" w:cs="Arial"/>
        </w:rPr>
        <w:t>located</w:t>
      </w:r>
      <w:r w:rsidR="00725B2E">
        <w:rPr>
          <w:rFonts w:ascii="Arial" w:hAnsi="Arial" w:cs="Arial"/>
        </w:rPr>
        <w:t xml:space="preserve"> in</w:t>
      </w:r>
      <w:proofErr w:type="gramEnd"/>
      <w:r w:rsidR="00725B2E">
        <w:rPr>
          <w:rFonts w:ascii="Arial" w:hAnsi="Arial" w:cs="Arial"/>
        </w:rPr>
        <w:t xml:space="preserve"> the serving PLMN. There is no need to change the SMSF for the serving PLMN, but if the new AMF detects</w:t>
      </w:r>
      <w:r w:rsidR="005E1665">
        <w:rPr>
          <w:rFonts w:ascii="Arial" w:hAnsi="Arial" w:cs="Arial"/>
        </w:rPr>
        <w:t>,</w:t>
      </w:r>
      <w:r w:rsidR="00725B2E">
        <w:rPr>
          <w:rFonts w:ascii="Arial" w:hAnsi="Arial" w:cs="Arial"/>
        </w:rPr>
        <w:t xml:space="preserve"> </w:t>
      </w:r>
      <w:r w:rsidR="009931DA">
        <w:rPr>
          <w:rFonts w:ascii="Arial" w:hAnsi="Arial" w:cs="Arial"/>
        </w:rPr>
        <w:t xml:space="preserve">e.g. </w:t>
      </w:r>
      <w:r w:rsidR="00725B2E">
        <w:rPr>
          <w:rFonts w:ascii="Arial" w:hAnsi="Arial" w:cs="Arial"/>
        </w:rPr>
        <w:t>after inter-PLMN mobility</w:t>
      </w:r>
      <w:r w:rsidR="005E1665">
        <w:rPr>
          <w:rFonts w:ascii="Arial" w:hAnsi="Arial" w:cs="Arial"/>
        </w:rPr>
        <w:t>,</w:t>
      </w:r>
      <w:r w:rsidR="00725B2E">
        <w:rPr>
          <w:rFonts w:ascii="Arial" w:hAnsi="Arial" w:cs="Arial"/>
        </w:rPr>
        <w:t xml:space="preserve"> that no SMSF is selected in</w:t>
      </w:r>
      <w:r w:rsidR="00D84E37">
        <w:rPr>
          <w:rFonts w:ascii="Arial" w:hAnsi="Arial" w:cs="Arial"/>
        </w:rPr>
        <w:t xml:space="preserve"> the</w:t>
      </w:r>
      <w:r w:rsidR="00725B2E">
        <w:rPr>
          <w:rFonts w:ascii="Arial" w:hAnsi="Arial" w:cs="Arial"/>
        </w:rPr>
        <w:t xml:space="preserve"> </w:t>
      </w:r>
      <w:r w:rsidR="005E1665">
        <w:rPr>
          <w:rFonts w:ascii="Arial" w:hAnsi="Arial" w:cs="Arial"/>
        </w:rPr>
        <w:t xml:space="preserve">current </w:t>
      </w:r>
      <w:r w:rsidR="00725B2E">
        <w:rPr>
          <w:rFonts w:ascii="Arial" w:hAnsi="Arial" w:cs="Arial"/>
        </w:rPr>
        <w:t xml:space="preserve">serving PLMN, then the AMF shall select SMSF. </w:t>
      </w:r>
    </w:p>
    <w:p w14:paraId="195048E4" w14:textId="77777777" w:rsidR="005069AE" w:rsidRDefault="005069AE" w:rsidP="00C6707E">
      <w:pPr>
        <w:rPr>
          <w:rFonts w:ascii="Arial" w:hAnsi="Arial" w:cs="Arial"/>
        </w:rPr>
      </w:pPr>
    </w:p>
    <w:p w14:paraId="39E3BB55" w14:textId="12F9280C" w:rsidR="0009751C" w:rsidRPr="00B63836" w:rsidRDefault="001A5219" w:rsidP="00B63836">
      <w:pPr>
        <w:pStyle w:val="ListParagraph"/>
        <w:numPr>
          <w:ilvl w:val="0"/>
          <w:numId w:val="16"/>
        </w:numPr>
        <w:ind w:firstLineChars="0"/>
        <w:rPr>
          <w:rFonts w:ascii="Arial" w:hAnsi="Arial" w:cs="Arial"/>
          <w:iCs/>
          <w:lang w:eastAsia="zh-CN"/>
        </w:rPr>
      </w:pPr>
      <w:r w:rsidRPr="00B63836">
        <w:rPr>
          <w:rFonts w:ascii="Arial" w:hAnsi="Arial" w:cs="Arial"/>
          <w:i/>
          <w:u w:val="single"/>
        </w:rPr>
        <w:t>“</w:t>
      </w:r>
      <w:r w:rsidR="0009751C" w:rsidRPr="00B63836">
        <w:rPr>
          <w:rFonts w:ascii="Arial" w:hAnsi="Arial" w:cs="Arial"/>
          <w:b/>
          <w:i/>
          <w:u w:val="single"/>
        </w:rPr>
        <w:t>Q2</w:t>
      </w:r>
      <w:r w:rsidR="0009751C" w:rsidRPr="00B63836">
        <w:rPr>
          <w:rFonts w:ascii="Arial" w:hAnsi="Arial" w:cs="Arial"/>
          <w:i/>
        </w:rPr>
        <w:t xml:space="preserve">: </w:t>
      </w:r>
      <w:r w:rsidR="00B63836" w:rsidRPr="00B63836">
        <w:rPr>
          <w:rFonts w:ascii="Arial" w:hAnsi="Arial" w:cs="Arial"/>
          <w:i/>
          <w:iCs/>
          <w:lang w:eastAsia="zh-CN"/>
        </w:rPr>
        <w:t>Whether there are other scenarios where the SMSF may be reselected?</w:t>
      </w:r>
      <w:r w:rsidRPr="00B63836">
        <w:rPr>
          <w:rFonts w:ascii="Arial" w:hAnsi="Arial" w:cs="Arial"/>
          <w:i/>
        </w:rPr>
        <w:t>”</w:t>
      </w:r>
    </w:p>
    <w:p w14:paraId="6C5BC4BD" w14:textId="77777777" w:rsidR="005069AE" w:rsidRDefault="005069AE" w:rsidP="005069AE">
      <w:pPr>
        <w:rPr>
          <w:rFonts w:ascii="Arial" w:hAnsi="Arial" w:cs="Arial"/>
        </w:rPr>
      </w:pPr>
    </w:p>
    <w:p w14:paraId="10317330" w14:textId="64528AF3" w:rsidR="00D74E4D" w:rsidRDefault="005069AE" w:rsidP="00B6383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answer: </w:t>
      </w:r>
      <w:r w:rsidR="00725B2E">
        <w:rPr>
          <w:rFonts w:ascii="Arial" w:hAnsi="Arial" w:cs="Arial"/>
        </w:rPr>
        <w:t>There is no requirement for re-selecting SMSF</w:t>
      </w:r>
      <w:r w:rsidR="009931DA">
        <w:rPr>
          <w:rFonts w:ascii="Arial" w:hAnsi="Arial" w:cs="Arial"/>
        </w:rPr>
        <w:t xml:space="preserve"> to replace an already selected SMSF</w:t>
      </w:r>
      <w:r w:rsidR="00C90EFD">
        <w:rPr>
          <w:rFonts w:ascii="Arial" w:hAnsi="Arial" w:cs="Arial"/>
        </w:rPr>
        <w:t xml:space="preserve"> for the serving PLMN</w:t>
      </w:r>
      <w:r w:rsidR="00725B2E">
        <w:rPr>
          <w:rFonts w:ascii="Arial" w:hAnsi="Arial" w:cs="Arial"/>
        </w:rPr>
        <w:t>. However, inter-PLMN mobility and SMSF de-registration procedure can lead to situation where there is no selected SMSF in</w:t>
      </w:r>
      <w:r w:rsidR="00D84E37">
        <w:rPr>
          <w:rFonts w:ascii="Arial" w:hAnsi="Arial" w:cs="Arial"/>
        </w:rPr>
        <w:t xml:space="preserve"> the</w:t>
      </w:r>
      <w:r w:rsidR="00725B2E">
        <w:rPr>
          <w:rFonts w:ascii="Arial" w:hAnsi="Arial" w:cs="Arial"/>
        </w:rPr>
        <w:t xml:space="preserve"> </w:t>
      </w:r>
      <w:r w:rsidR="005E1665">
        <w:rPr>
          <w:rFonts w:ascii="Arial" w:hAnsi="Arial" w:cs="Arial"/>
        </w:rPr>
        <w:t xml:space="preserve">current </w:t>
      </w:r>
      <w:r w:rsidR="00725B2E">
        <w:rPr>
          <w:rFonts w:ascii="Arial" w:hAnsi="Arial" w:cs="Arial"/>
        </w:rPr>
        <w:t>serving PLMN</w:t>
      </w:r>
      <w:r w:rsidR="009931DA">
        <w:rPr>
          <w:rFonts w:ascii="Arial" w:hAnsi="Arial" w:cs="Arial"/>
        </w:rPr>
        <w:t xml:space="preserve"> at all. In such case, SMSF selection is needed in order to enable SMS service. </w:t>
      </w:r>
    </w:p>
    <w:p w14:paraId="051E21B5" w14:textId="6FFFDD6A" w:rsidR="0044213A" w:rsidRDefault="0044213A" w:rsidP="00B63836">
      <w:pPr>
        <w:rPr>
          <w:rFonts w:ascii="Arial" w:hAnsi="Arial" w:cs="Arial"/>
        </w:rPr>
      </w:pPr>
    </w:p>
    <w:p w14:paraId="63DA267E" w14:textId="15DC98BD" w:rsidR="00463675" w:rsidRDefault="009931DA">
      <w:pPr>
        <w:pStyle w:val="Header"/>
        <w:tabs>
          <w:tab w:val="clear" w:pos="4153"/>
          <w:tab w:val="clear" w:pos="8306"/>
        </w:tabs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SA2 has agreed the attached CR to TS 23.501 to clarify this via referring to already existing requirements.</w:t>
      </w:r>
    </w:p>
    <w:p w14:paraId="652B37B6" w14:textId="77777777" w:rsidR="009931DA" w:rsidRPr="000F4E43" w:rsidRDefault="009931D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765227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445A3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74D782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A5219">
        <w:rPr>
          <w:rFonts w:ascii="Arial" w:hAnsi="Arial" w:cs="Arial"/>
        </w:rPr>
        <w:t xml:space="preserve">SA2 kindly asks CT4 to </w:t>
      </w:r>
      <w:r w:rsidR="00B63836">
        <w:rPr>
          <w:rFonts w:ascii="Arial" w:hAnsi="Arial" w:cs="Arial"/>
        </w:rPr>
        <w:t>note this answer</w:t>
      </w:r>
      <w:r w:rsidR="009931DA">
        <w:rPr>
          <w:rFonts w:ascii="Arial" w:hAnsi="Arial" w:cs="Arial"/>
        </w:rPr>
        <w:t xml:space="preserve"> and align their specifications with these principles.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E31C7C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445A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12137ABF" w:rsidR="0089666F" w:rsidRPr="00CA1389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A1389">
        <w:rPr>
          <w:rFonts w:ascii="Arial" w:hAnsi="Arial" w:cs="Arial"/>
          <w:bCs/>
        </w:rPr>
        <w:t xml:space="preserve">3GPP TSG </w:t>
      </w:r>
      <w:r w:rsidR="001D0F82" w:rsidRPr="00CA1389">
        <w:rPr>
          <w:rFonts w:ascii="Arial" w:hAnsi="Arial" w:cs="Arial"/>
          <w:bCs/>
        </w:rPr>
        <w:t>SA2 #13</w:t>
      </w:r>
      <w:r w:rsidR="00CA1389">
        <w:rPr>
          <w:rFonts w:ascii="Arial" w:hAnsi="Arial" w:cs="Arial"/>
          <w:bCs/>
        </w:rPr>
        <w:t>6ah</w:t>
      </w:r>
      <w:r w:rsidR="00CA1389">
        <w:rPr>
          <w:rFonts w:ascii="Arial" w:hAnsi="Arial" w:cs="Arial"/>
          <w:bCs/>
        </w:rPr>
        <w:tab/>
        <w:t>13</w:t>
      </w:r>
      <w:r w:rsidR="001D0F82" w:rsidRPr="00CA1389">
        <w:rPr>
          <w:rFonts w:ascii="Arial" w:hAnsi="Arial" w:cs="Arial"/>
          <w:bCs/>
          <w:vertAlign w:val="superscript"/>
        </w:rPr>
        <w:t>th</w:t>
      </w:r>
      <w:r w:rsidR="001D0F82" w:rsidRPr="00CA1389">
        <w:rPr>
          <w:rFonts w:ascii="Arial" w:hAnsi="Arial" w:cs="Arial"/>
          <w:bCs/>
        </w:rPr>
        <w:t xml:space="preserve"> – </w:t>
      </w:r>
      <w:r w:rsidR="00CA1389">
        <w:rPr>
          <w:rFonts w:ascii="Arial" w:hAnsi="Arial" w:cs="Arial"/>
          <w:bCs/>
        </w:rPr>
        <w:t>17</w:t>
      </w:r>
      <w:r w:rsidR="001D0F82" w:rsidRPr="00CA1389">
        <w:rPr>
          <w:rFonts w:ascii="Arial" w:hAnsi="Arial" w:cs="Arial"/>
          <w:bCs/>
          <w:vertAlign w:val="superscript"/>
        </w:rPr>
        <w:t>th</w:t>
      </w:r>
      <w:r w:rsidR="001D0F82" w:rsidRPr="00CA1389">
        <w:rPr>
          <w:rFonts w:ascii="Arial" w:hAnsi="Arial" w:cs="Arial"/>
          <w:bCs/>
        </w:rPr>
        <w:t xml:space="preserve"> </w:t>
      </w:r>
      <w:r w:rsidR="00CA1389">
        <w:rPr>
          <w:rFonts w:ascii="Arial" w:hAnsi="Arial" w:cs="Arial"/>
          <w:bCs/>
        </w:rPr>
        <w:t>January</w:t>
      </w:r>
      <w:r w:rsidR="001D0F82" w:rsidRPr="00CA1389">
        <w:rPr>
          <w:rFonts w:ascii="Arial" w:hAnsi="Arial" w:cs="Arial"/>
          <w:bCs/>
        </w:rPr>
        <w:t xml:space="preserve"> 2020</w:t>
      </w:r>
      <w:r w:rsidRPr="00CA1389">
        <w:rPr>
          <w:rFonts w:ascii="Arial" w:hAnsi="Arial" w:cs="Arial"/>
          <w:bCs/>
        </w:rPr>
        <w:tab/>
      </w:r>
      <w:r w:rsidR="009931DA">
        <w:rPr>
          <w:rFonts w:ascii="Arial" w:hAnsi="Arial" w:cs="Arial"/>
          <w:bCs/>
        </w:rPr>
        <w:t>Seoul, South-Korea</w:t>
      </w:r>
    </w:p>
    <w:p w14:paraId="68E7D53B" w14:textId="2CA7155F" w:rsidR="0089666F" w:rsidRPr="00F0649B" w:rsidRDefault="00CA1389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A1389">
        <w:rPr>
          <w:rFonts w:ascii="Arial" w:hAnsi="Arial" w:cs="Arial"/>
          <w:bCs/>
        </w:rPr>
        <w:t>3GPP TSG SA2 #137</w:t>
      </w:r>
      <w:r w:rsidRPr="00CA1389">
        <w:rPr>
          <w:rFonts w:ascii="Arial" w:hAnsi="Arial" w:cs="Arial"/>
          <w:bCs/>
        </w:rPr>
        <w:tab/>
        <w:t>24</w:t>
      </w:r>
      <w:r w:rsidRPr="00CA1389">
        <w:rPr>
          <w:rFonts w:ascii="Arial" w:hAnsi="Arial" w:cs="Arial"/>
          <w:bCs/>
          <w:vertAlign w:val="superscript"/>
        </w:rPr>
        <w:t>th</w:t>
      </w:r>
      <w:r w:rsidRPr="00CA1389">
        <w:rPr>
          <w:rFonts w:ascii="Arial" w:hAnsi="Arial" w:cs="Arial"/>
          <w:bCs/>
        </w:rPr>
        <w:t xml:space="preserve"> – 28</w:t>
      </w:r>
      <w:r w:rsidRPr="00CA1389">
        <w:rPr>
          <w:rFonts w:ascii="Arial" w:hAnsi="Arial" w:cs="Arial"/>
          <w:bCs/>
          <w:vertAlign w:val="superscript"/>
        </w:rPr>
        <w:t>th</w:t>
      </w:r>
      <w:r w:rsidRPr="00CA1389">
        <w:rPr>
          <w:rFonts w:ascii="Arial" w:hAnsi="Arial" w:cs="Arial"/>
          <w:bCs/>
        </w:rPr>
        <w:t xml:space="preserve"> February 2020</w:t>
      </w:r>
      <w:r w:rsidRPr="00CA138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India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A3BCE" w14:textId="77777777" w:rsidR="00C84A25" w:rsidRDefault="00C84A25">
      <w:r>
        <w:separator/>
      </w:r>
    </w:p>
  </w:endnote>
  <w:endnote w:type="continuationSeparator" w:id="0">
    <w:p w14:paraId="1CB1B16D" w14:textId="77777777" w:rsidR="00C84A25" w:rsidRDefault="00C84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ED05D6" w14:textId="77777777" w:rsidR="00C84A25" w:rsidRDefault="00C84A25">
      <w:r>
        <w:separator/>
      </w:r>
    </w:p>
  </w:footnote>
  <w:footnote w:type="continuationSeparator" w:id="0">
    <w:p w14:paraId="43DE8049" w14:textId="77777777" w:rsidR="00C84A25" w:rsidRDefault="00C84A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832F03"/>
    <w:multiLevelType w:val="hybridMultilevel"/>
    <w:tmpl w:val="793A2818"/>
    <w:lvl w:ilvl="0" w:tplc="524456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BB6C23"/>
    <w:multiLevelType w:val="hybridMultilevel"/>
    <w:tmpl w:val="793A2818"/>
    <w:lvl w:ilvl="0" w:tplc="524456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9751C"/>
    <w:rsid w:val="000A01A4"/>
    <w:rsid w:val="000F4E43"/>
    <w:rsid w:val="0012022A"/>
    <w:rsid w:val="001225E9"/>
    <w:rsid w:val="00124686"/>
    <w:rsid w:val="00146B3B"/>
    <w:rsid w:val="001A5219"/>
    <w:rsid w:val="001D0F82"/>
    <w:rsid w:val="001D2F89"/>
    <w:rsid w:val="00204D42"/>
    <w:rsid w:val="00237638"/>
    <w:rsid w:val="002445A3"/>
    <w:rsid w:val="00274C36"/>
    <w:rsid w:val="002773BF"/>
    <w:rsid w:val="00323426"/>
    <w:rsid w:val="00393E2B"/>
    <w:rsid w:val="00394B34"/>
    <w:rsid w:val="003A4418"/>
    <w:rsid w:val="003A7ACF"/>
    <w:rsid w:val="004234FF"/>
    <w:rsid w:val="0044213A"/>
    <w:rsid w:val="00463675"/>
    <w:rsid w:val="00497346"/>
    <w:rsid w:val="004B43FA"/>
    <w:rsid w:val="004C3F5A"/>
    <w:rsid w:val="004C4DCF"/>
    <w:rsid w:val="004F1DDE"/>
    <w:rsid w:val="005069AE"/>
    <w:rsid w:val="00514F13"/>
    <w:rsid w:val="00584B08"/>
    <w:rsid w:val="0059197C"/>
    <w:rsid w:val="005E1665"/>
    <w:rsid w:val="006762D9"/>
    <w:rsid w:val="00690986"/>
    <w:rsid w:val="006D5CF7"/>
    <w:rsid w:val="007116E4"/>
    <w:rsid w:val="00725B2E"/>
    <w:rsid w:val="00726FC3"/>
    <w:rsid w:val="0074650B"/>
    <w:rsid w:val="0077485D"/>
    <w:rsid w:val="007D42E5"/>
    <w:rsid w:val="007E47B8"/>
    <w:rsid w:val="008145F0"/>
    <w:rsid w:val="00863BEB"/>
    <w:rsid w:val="00864511"/>
    <w:rsid w:val="0089666F"/>
    <w:rsid w:val="008B6F36"/>
    <w:rsid w:val="008C0BB7"/>
    <w:rsid w:val="008E5875"/>
    <w:rsid w:val="008F1AC2"/>
    <w:rsid w:val="008F34DF"/>
    <w:rsid w:val="008F73B6"/>
    <w:rsid w:val="00923E7C"/>
    <w:rsid w:val="0095162F"/>
    <w:rsid w:val="009535EB"/>
    <w:rsid w:val="009931DA"/>
    <w:rsid w:val="009A371D"/>
    <w:rsid w:val="009A3CE9"/>
    <w:rsid w:val="009F6E85"/>
    <w:rsid w:val="00A3380A"/>
    <w:rsid w:val="00A547DF"/>
    <w:rsid w:val="00A72717"/>
    <w:rsid w:val="00A7348D"/>
    <w:rsid w:val="00AA115F"/>
    <w:rsid w:val="00B63836"/>
    <w:rsid w:val="00B650B5"/>
    <w:rsid w:val="00B92A56"/>
    <w:rsid w:val="00BB085A"/>
    <w:rsid w:val="00BC5B9E"/>
    <w:rsid w:val="00C2583D"/>
    <w:rsid w:val="00C6707E"/>
    <w:rsid w:val="00C84A25"/>
    <w:rsid w:val="00C90EFD"/>
    <w:rsid w:val="00C956C2"/>
    <w:rsid w:val="00C96C31"/>
    <w:rsid w:val="00CA1389"/>
    <w:rsid w:val="00CA2FB0"/>
    <w:rsid w:val="00CB5766"/>
    <w:rsid w:val="00D407A8"/>
    <w:rsid w:val="00D74E4D"/>
    <w:rsid w:val="00D76FAD"/>
    <w:rsid w:val="00D84E37"/>
    <w:rsid w:val="00DE1595"/>
    <w:rsid w:val="00E05F74"/>
    <w:rsid w:val="00E20604"/>
    <w:rsid w:val="00E4207B"/>
    <w:rsid w:val="00E42616"/>
    <w:rsid w:val="00E83EB0"/>
    <w:rsid w:val="00EE003A"/>
    <w:rsid w:val="00F0649B"/>
    <w:rsid w:val="00F20CD7"/>
    <w:rsid w:val="00F5332C"/>
    <w:rsid w:val="00F77294"/>
    <w:rsid w:val="00FC6242"/>
    <w:rsid w:val="00FF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rsid w:val="0012022A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rsid w:val="0012022A"/>
    <w:rPr>
      <w:color w:val="000000"/>
      <w:lang w:eastAsia="ja-JP"/>
    </w:rPr>
  </w:style>
  <w:style w:type="paragraph" w:styleId="List2">
    <w:name w:val="List 2"/>
    <w:basedOn w:val="Normal"/>
    <w:uiPriority w:val="99"/>
    <w:semiHidden/>
    <w:unhideWhenUsed/>
    <w:rsid w:val="0012022A"/>
    <w:pPr>
      <w:ind w:left="566" w:hanging="283"/>
      <w:contextualSpacing/>
    </w:pPr>
  </w:style>
  <w:style w:type="character" w:customStyle="1" w:styleId="B1Char">
    <w:name w:val="B1 Char"/>
    <w:link w:val="B1"/>
    <w:locked/>
    <w:rsid w:val="00AA115F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1A521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3380A"/>
    <w:pPr>
      <w:ind w:firstLineChars="200" w:firstLine="420"/>
    </w:pPr>
    <w:rPr>
      <w:rFonts w:eastAsia="DengX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3</cp:revision>
  <cp:lastPrinted>2002-04-23T07:10:00Z</cp:lastPrinted>
  <dcterms:created xsi:type="dcterms:W3CDTF">2019-11-20T20:58:00Z</dcterms:created>
  <dcterms:modified xsi:type="dcterms:W3CDTF">2019-11-21T17:30:00Z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1574117139</vt:lpwstr>
  </property>
  <property fmtid="{D5CDD505-2E9C-101B-9397-08002B2CF9AE}" pid="6" name="_2015_ms_pID_725343">
    <vt:lpwstr>(2)8U8foqu+6Rk2sfxFCrpRVMUMpshgnieRr9zaxVB8+e6a9UIGVI/Y/tm6dqQena7JvYtDXAyP
exGn+Zcgx0f/xu44cUApSknXMNhsqgJT+tHrgUFKk/6l6Qr0steyCHnqBkJO7O31tNNXDilJ
M7Ig0bMeFy7DUpc9IN6iFV1dVsuAmoCNDYx8ykio8biwP39ohScJGyOe350cjd/S89rnBufh
KZTJioGL/al0b25qar</vt:lpwstr>
  </property>
  <property fmtid="{D5CDD505-2E9C-101B-9397-08002B2CF9AE}" pid="7" name="_2015_ms_pID_7253431">
    <vt:lpwstr>tdloUoe7lVW2hk6lLy6xiQPaatyqZF6Orp0qe7NFsgBQENf0u4/KAZ
HCmCXXDoyIKiQtYk0CD0VBBbWPum23An0WOkNaFl+vOGBFe2I8dqDGqXtEEgSvQlbIszaOoc
VvyBBM1lBsCALzVGH3S9h7AdsuOlEm4s73OIb+RgUy5gyhNnKW774DQyLGcvXOFI0yA=</vt:lpwstr>
  </property>
</Properties>
</file>